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035CF3DD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5900D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5B7A17F8" w:rsidR="00335614" w:rsidRPr="00656060" w:rsidRDefault="005900D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  <w:r w:rsidR="004F0523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731463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0582D63C" w:rsidR="00335614" w:rsidRPr="00656060" w:rsidRDefault="005900D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2FC618E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37C441B3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6C210E7A" w14:textId="77777777" w:rsidTr="00335614">
        <w:trPr>
          <w:cantSplit/>
          <w:trHeight w:val="186"/>
        </w:trPr>
        <w:tc>
          <w:tcPr>
            <w:tcW w:w="827" w:type="dxa"/>
          </w:tcPr>
          <w:p w14:paraId="756E5D6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01223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895E16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74EB32E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7E0BC71D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24E29A9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451AB3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2235F0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77777777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6F4C1278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235F0" w:rsidRPr="00173D4C" w14:paraId="0177F1DE" w14:textId="77777777" w:rsidTr="00335614">
        <w:trPr>
          <w:cantSplit/>
          <w:trHeight w:val="228"/>
        </w:trPr>
        <w:tc>
          <w:tcPr>
            <w:tcW w:w="827" w:type="dxa"/>
          </w:tcPr>
          <w:p w14:paraId="543D79F7" w14:textId="77777777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57CCF59" w14:textId="3B1F5AED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302B6246" w14:textId="03F2CB7D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B65E236" w14:textId="61E22D60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EA3EFBB" w14:textId="3CF39411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5230C907" w14:textId="678421FF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349CE131" w14:textId="53191AF6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03F51278" w14:textId="77777777" w:rsidTr="00335614">
        <w:trPr>
          <w:cantSplit/>
          <w:trHeight w:val="232"/>
        </w:trPr>
        <w:tc>
          <w:tcPr>
            <w:tcW w:w="827" w:type="dxa"/>
          </w:tcPr>
          <w:p w14:paraId="718675B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4E5DC8F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EF289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980F78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23A542F9" w14:textId="77777777" w:rsidR="00335614" w:rsidRPr="002A31B5" w:rsidRDefault="00335614" w:rsidP="00335614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16071C22" w14:textId="77777777" w:rsidR="00335614" w:rsidRPr="009B663B" w:rsidRDefault="00335614" w:rsidP="00335614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29CEF7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78C7D185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69F08A5" w14:textId="77777777" w:rsidTr="00335614">
        <w:trPr>
          <w:cantSplit/>
          <w:trHeight w:val="196"/>
        </w:trPr>
        <w:tc>
          <w:tcPr>
            <w:tcW w:w="827" w:type="dxa"/>
          </w:tcPr>
          <w:p w14:paraId="7D00D9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24B6D33D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945" w:type="dxa"/>
          </w:tcPr>
          <w:p w14:paraId="14D2A46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258" w:type="dxa"/>
          </w:tcPr>
          <w:p w14:paraId="6FF9C3B4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BD5CABF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 19.12.1994-LAHJ</w:t>
            </w:r>
          </w:p>
        </w:tc>
        <w:tc>
          <w:tcPr>
            <w:tcW w:w="1331" w:type="dxa"/>
          </w:tcPr>
          <w:p w14:paraId="33CFF30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4BAC289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335614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3E462664" w14:textId="3D634286" w:rsidR="00335614" w:rsidRPr="009F27DE" w:rsidRDefault="00A01469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IBRAHIM ELWEZA</w:t>
            </w:r>
          </w:p>
        </w:tc>
        <w:tc>
          <w:tcPr>
            <w:tcW w:w="945" w:type="dxa"/>
          </w:tcPr>
          <w:p w14:paraId="243B9DF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 w:rsidR="00A0146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335614" w:rsidRPr="009B663B" w:rsidRDefault="00A01469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335614" w:rsidRPr="009B663B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5CE8D95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4" w:type="dxa"/>
          </w:tcPr>
          <w:p w14:paraId="0E86653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397FFBE2" w:rsidR="00F53F33" w:rsidRPr="00335614" w:rsidRDefault="004616F3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AD82B3" wp14:editId="48C8DFE8">
            <wp:simplePos x="0" y="0"/>
            <wp:positionH relativeFrom="column">
              <wp:posOffset>2838450</wp:posOffset>
            </wp:positionH>
            <wp:positionV relativeFrom="paragraph">
              <wp:posOffset>7364095</wp:posOffset>
            </wp:positionV>
            <wp:extent cx="158115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77632022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</w:t>
      </w:r>
      <w:proofErr w:type="gramStart"/>
      <w:r>
        <w:rPr>
          <w:rFonts w:ascii="Arial Narrow" w:hAnsi="Arial Narrow"/>
          <w:b/>
          <w:bCs/>
          <w:u w:val="none"/>
        </w:rPr>
        <w:t>M.HASSAN</w:t>
      </w:r>
      <w:proofErr w:type="gramEnd"/>
    </w:p>
    <w:p w14:paraId="24F88816" w14:textId="3C057C57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</w:t>
      </w:r>
      <w:bookmarkStart w:id="1" w:name="_GoBack"/>
      <w:bookmarkEnd w:id="1"/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F0523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0A2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DDEE-09D6-4A0C-B9AA-777A96E2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71</cp:revision>
  <cp:lastPrinted>2022-01-18T17:58:00Z</cp:lastPrinted>
  <dcterms:created xsi:type="dcterms:W3CDTF">2021-12-03T15:33:00Z</dcterms:created>
  <dcterms:modified xsi:type="dcterms:W3CDTF">2022-03-21T07:00:00Z</dcterms:modified>
</cp:coreProperties>
</file>